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569F0" w14:textId="65F132A8" w:rsidR="00FD28D2" w:rsidRDefault="00FD28D2" w:rsidP="009F71E0">
      <w:pPr>
        <w:jc w:val="center"/>
        <w:rPr>
          <w:rStyle w:val="a3"/>
          <w:rFonts w:ascii="Verdana" w:hAnsi="Verdana" w:cs="Arial"/>
          <w:sz w:val="27"/>
          <w:szCs w:val="27"/>
        </w:rPr>
      </w:pPr>
      <w:r>
        <w:rPr>
          <w:rFonts w:ascii="Verdana" w:hAnsi="Verdana" w:cs="Arial"/>
          <w:b/>
          <w:bCs/>
          <w:noProof/>
          <w:sz w:val="27"/>
          <w:szCs w:val="27"/>
          <w:lang w:eastAsia="ru-RU" w:bidi="ar-SA"/>
          <w14:ligatures w14:val="standardContextual"/>
        </w:rPr>
        <w:drawing>
          <wp:inline distT="0" distB="0" distL="0" distR="0" wp14:anchorId="71313D88" wp14:editId="15FB8503">
            <wp:extent cx="6332220" cy="1692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D890" w14:textId="77777777" w:rsidR="00FD28D2" w:rsidRPr="00612B42" w:rsidRDefault="00FD28D2" w:rsidP="00FD28D2">
      <w:pPr>
        <w:pStyle w:val="a4"/>
        <w:spacing w:before="74"/>
        <w:ind w:left="8"/>
        <w:jc w:val="center"/>
        <w:rPr>
          <w:rFonts w:ascii="Verdana" w:hAnsi="Verdana"/>
          <w:b/>
          <w:sz w:val="20"/>
          <w:szCs w:val="20"/>
        </w:rPr>
      </w:pPr>
      <w:r w:rsidRPr="00612B42">
        <w:rPr>
          <w:rFonts w:ascii="Verdana" w:hAnsi="Verdana"/>
          <w:b/>
          <w:sz w:val="20"/>
          <w:szCs w:val="20"/>
        </w:rPr>
        <w:t>Критерии</w:t>
      </w:r>
      <w:r w:rsidRPr="00612B42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12B42">
        <w:rPr>
          <w:rFonts w:ascii="Verdana" w:hAnsi="Verdana"/>
          <w:b/>
          <w:spacing w:val="-2"/>
          <w:sz w:val="20"/>
          <w:szCs w:val="20"/>
        </w:rPr>
        <w:t>номинации</w:t>
      </w:r>
    </w:p>
    <w:p w14:paraId="6D2EF3A3" w14:textId="4D52CE74" w:rsidR="00FD28D2" w:rsidRPr="00612B42" w:rsidRDefault="00FD28D2" w:rsidP="00FD28D2">
      <w:pPr>
        <w:pStyle w:val="a4"/>
        <w:jc w:val="center"/>
        <w:rPr>
          <w:rFonts w:ascii="Verdana" w:hAnsi="Verdana"/>
          <w:b/>
          <w:spacing w:val="-4"/>
          <w:sz w:val="20"/>
          <w:szCs w:val="20"/>
        </w:rPr>
      </w:pPr>
      <w:r w:rsidRPr="00612B42">
        <w:rPr>
          <w:rFonts w:ascii="Verdana" w:hAnsi="Verdana"/>
          <w:b/>
          <w:sz w:val="20"/>
          <w:szCs w:val="20"/>
        </w:rPr>
        <w:t xml:space="preserve">«Лучшая </w:t>
      </w:r>
      <w:r>
        <w:rPr>
          <w:rFonts w:ascii="Verdana" w:hAnsi="Verdana"/>
          <w:b/>
          <w:sz w:val="20"/>
          <w:szCs w:val="20"/>
        </w:rPr>
        <w:t>система сервисов для оказания брокерских услуг</w:t>
      </w:r>
      <w:r w:rsidRPr="00612B42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612B42">
        <w:rPr>
          <w:rFonts w:ascii="Verdana" w:hAnsi="Verdana"/>
          <w:b/>
          <w:sz w:val="20"/>
          <w:szCs w:val="20"/>
        </w:rPr>
        <w:t>2025</w:t>
      </w:r>
      <w:r w:rsidRPr="00612B42">
        <w:rPr>
          <w:rFonts w:ascii="Verdana" w:hAnsi="Verdana"/>
          <w:b/>
          <w:spacing w:val="-4"/>
          <w:sz w:val="20"/>
          <w:szCs w:val="20"/>
        </w:rPr>
        <w:t>»</w:t>
      </w:r>
    </w:p>
    <w:p w14:paraId="3D45A090" w14:textId="77777777" w:rsidR="00FD28D2" w:rsidRPr="00874007" w:rsidRDefault="00FD28D2" w:rsidP="00FD28D2">
      <w:pPr>
        <w:pStyle w:val="a4"/>
        <w:rPr>
          <w:rFonts w:ascii="Verdana" w:hAnsi="Verdana"/>
          <w:spacing w:val="-4"/>
          <w:sz w:val="18"/>
          <w:szCs w:val="18"/>
        </w:rPr>
      </w:pPr>
    </w:p>
    <w:p w14:paraId="332D80F7" w14:textId="77777777" w:rsidR="00FD28D2" w:rsidRPr="00874007" w:rsidRDefault="00FD28D2" w:rsidP="00FD28D2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14:paraId="73B95699" w14:textId="77777777" w:rsidR="00FD28D2" w:rsidRPr="00874007" w:rsidRDefault="00FD28D2" w:rsidP="00FD28D2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14:paraId="283C27BD" w14:textId="77777777" w:rsidR="00FD28D2" w:rsidRPr="00874007" w:rsidRDefault="00FD28D2" w:rsidP="00FD28D2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трех призовых мест.</w:t>
      </w:r>
    </w:p>
    <w:p w14:paraId="26CD56C0" w14:textId="77777777" w:rsidR="00FD28D2" w:rsidRPr="00874007" w:rsidRDefault="00FD28D2" w:rsidP="00FD28D2">
      <w:pPr>
        <w:ind w:hanging="2"/>
        <w:rPr>
          <w:rFonts w:ascii="Verdana" w:eastAsia="Verdana" w:hAnsi="Verdana"/>
          <w:color w:val="000000"/>
          <w:sz w:val="18"/>
          <w:szCs w:val="18"/>
        </w:rPr>
      </w:pPr>
    </w:p>
    <w:tbl>
      <w:tblPr>
        <w:tblW w:w="9972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246"/>
        <w:gridCol w:w="4638"/>
        <w:gridCol w:w="1741"/>
      </w:tblGrid>
      <w:tr w:rsidR="009F71E0" w14:paraId="1DB50B39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B219" w14:textId="77777777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Группы критериев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B20" w14:textId="017F5FA4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36DC" w14:textId="77777777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4F8B" w14:textId="77777777" w:rsidR="009F71E0" w:rsidRDefault="009F71E0" w:rsidP="00E92042">
            <w:pPr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</w:p>
          <w:p w14:paraId="13CB5520" w14:textId="77777777" w:rsidR="009F71E0" w:rsidRDefault="009F71E0" w:rsidP="00E92042">
            <w:pPr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Баллы</w:t>
            </w:r>
          </w:p>
          <w:p w14:paraId="7A8D66FE" w14:textId="77777777" w:rsidR="009F71E0" w:rsidRDefault="009F71E0" w:rsidP="00E92042">
            <w:pPr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</w:p>
        </w:tc>
      </w:tr>
      <w:tr w:rsidR="009F71E0" w14:paraId="4E0473A7" w14:textId="77777777" w:rsidTr="007536F4">
        <w:trPr>
          <w:trHeight w:val="90"/>
        </w:trPr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161" w14:textId="77777777" w:rsidR="009F71E0" w:rsidRDefault="009F71E0" w:rsidP="00E92042">
            <w:pPr>
              <w:numPr>
                <w:ilvl w:val="0"/>
                <w:numId w:val="1"/>
              </w:numPr>
              <w:snapToGrid w:val="0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7"/>
                <w:szCs w:val="27"/>
              </w:rPr>
              <w:t>СТАЖ РАБОТЫ НА РЫНКЕ</w:t>
            </w:r>
          </w:p>
          <w:p w14:paraId="4AE4FE81" w14:textId="77777777" w:rsidR="009F71E0" w:rsidRDefault="009F71E0" w:rsidP="00E92042">
            <w:pPr>
              <w:wordWrap w:val="0"/>
              <w:snapToGrid w:val="0"/>
              <w:jc w:val="right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max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 баллов по группе - 20</w:t>
            </w:r>
          </w:p>
        </w:tc>
      </w:tr>
      <w:tr w:rsidR="009F71E0" w14:paraId="3A0E77BB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0E0" w14:textId="73FCBB31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1.1. Опыт работы на рынке недвижимости </w:t>
            </w:r>
            <w:r w:rsidR="0050507F">
              <w:rPr>
                <w:rFonts w:ascii="Arial" w:hAnsi="Arial" w:cs="Arial"/>
                <w:sz w:val="20"/>
                <w:szCs w:val="20"/>
              </w:rPr>
              <w:t xml:space="preserve">в качестве </w:t>
            </w:r>
            <w:proofErr w:type="spellStart"/>
            <w:r w:rsidR="0050507F">
              <w:rPr>
                <w:rFonts w:ascii="Arial" w:hAnsi="Arial" w:cs="Arial"/>
                <w:sz w:val="20"/>
                <w:szCs w:val="20"/>
              </w:rPr>
              <w:t>коворкинга</w:t>
            </w:r>
            <w:proofErr w:type="spellEnd"/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7BB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047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3AA3" w14:textId="77777777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</w:p>
          <w:p w14:paraId="6DF646B2" w14:textId="77777777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 балл за год,</w:t>
            </w:r>
          </w:p>
          <w:p w14:paraId="1C02FF72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9F71E0" w14:paraId="0AAC961F" w14:textId="77777777" w:rsidTr="007536F4">
        <w:trPr>
          <w:trHeight w:val="319"/>
        </w:trPr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CF5" w14:textId="77777777" w:rsidR="009F71E0" w:rsidRDefault="009F71E0" w:rsidP="00E92042">
            <w:pPr>
              <w:numPr>
                <w:ilvl w:val="0"/>
                <w:numId w:val="1"/>
              </w:numPr>
              <w:snapToGrid w:val="0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7"/>
                <w:szCs w:val="27"/>
              </w:rPr>
              <w:t>ПОЛИТИКА ПО ОТНОШЕНИЮ К КЛИЕНТАМ</w:t>
            </w:r>
          </w:p>
          <w:p w14:paraId="43BED2DF" w14:textId="77777777" w:rsidR="009F71E0" w:rsidRDefault="009F71E0" w:rsidP="00E92042">
            <w:pPr>
              <w:snapToGrid w:val="0"/>
              <w:jc w:val="right"/>
              <w:rPr>
                <w:rStyle w:val="a3"/>
                <w:rFonts w:ascii="Arial" w:hAnsi="Arial" w:cs="Arial"/>
                <w:sz w:val="27"/>
                <w:szCs w:val="27"/>
                <w:lang w:val="en-US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max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 баллов по группе - </w:t>
            </w: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9F71E0" w14:paraId="58EFA6C0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653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 Страхование профессиональной ответственности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76F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988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со страховой компанией (копия)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F77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6BF98C74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9B0" w14:textId="3E10B611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Сертификация компании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87B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4D5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 соответствия НС (копия)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34E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5FCA5C93" w14:textId="77777777" w:rsidTr="007536F4"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52A" w14:textId="77777777" w:rsidR="009F71E0" w:rsidRDefault="009F71E0" w:rsidP="00E92042">
            <w:pPr>
              <w:numPr>
                <w:ilvl w:val="0"/>
                <w:numId w:val="1"/>
              </w:numPr>
              <w:snapToGrid w:val="0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7"/>
                <w:szCs w:val="27"/>
              </w:rPr>
              <w:t>ПОЗИЦИОНИРОВАНИЕ КОМПАНИИ</w:t>
            </w:r>
          </w:p>
          <w:p w14:paraId="6B34B32B" w14:textId="77777777" w:rsidR="009F71E0" w:rsidRDefault="009F71E0" w:rsidP="00E92042">
            <w:pPr>
              <w:snapToGrid w:val="0"/>
              <w:jc w:val="right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max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 баллов по группе -</w:t>
            </w: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 xml:space="preserve"> 32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71E0" w14:paraId="3A28BF23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93A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Наличие зарегистрированных фирменных товарных знаков и знаков обслуживания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080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735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Свидетельство о регистрации (копия)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DFE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0CE001DD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0D7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3.2. Участие организации в российском профессиональном сообществе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AC0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F00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Свидетельство</w:t>
            </w:r>
            <w:r>
              <w:rPr>
                <w:rFonts w:ascii="Arial" w:hAnsi="Arial" w:cs="Arial"/>
                <w:sz w:val="20"/>
                <w:szCs w:val="20"/>
              </w:rPr>
              <w:br/>
              <w:t>(копия)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861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235EC108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FD9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 Участие организации в региональном профессиональном сообществе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307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A0E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Свидетельство</w:t>
            </w:r>
            <w:r>
              <w:rPr>
                <w:rFonts w:ascii="Arial" w:hAnsi="Arial" w:cs="Arial"/>
                <w:sz w:val="20"/>
                <w:szCs w:val="20"/>
              </w:rPr>
              <w:br/>
              <w:t>(копия)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EBA3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59400E48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A34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3.4. Участие представителей компании в работе регионального и российского профессионального объединения (в органах управления, рабочих группах,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комитетах)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C81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2DF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Справка, образец справки приложение №2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EF8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9F71E0" w14:paraId="520CDE70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739" w14:textId="77777777" w:rsidR="009F71E0" w:rsidRDefault="009F71E0" w:rsidP="00E92042">
            <w:pPr>
              <w:pStyle w:val="a6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3.5. Представительство компании в интернете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942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19E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Соц.сети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сайт, мобильное приложение, личный кабинет для клиентов на сайте, телеграмм канал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FAB" w14:textId="77777777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 балл за позицию</w:t>
            </w:r>
          </w:p>
          <w:p w14:paraId="69D601B8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9F71E0" w14:paraId="5910D934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51E" w14:textId="151555D1" w:rsidR="009F71E0" w:rsidRDefault="009F71E0" w:rsidP="00E92042">
            <w:pPr>
              <w:pStyle w:val="a6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 Презентация о компании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577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98E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6B0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9F71E0" w14:paraId="302CA2F3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BDD" w14:textId="48183C7A" w:rsidR="009F71E0" w:rsidRDefault="009F71E0" w:rsidP="00E92042">
            <w:pPr>
              <w:pStyle w:val="a6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 Реклама компании в регионах присутствия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87A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5F7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Ссылки, описание, скриншот, фото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708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2B24CAD1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456" w14:textId="576570B4" w:rsidR="009F71E0" w:rsidRDefault="009F71E0" w:rsidP="00E92042">
            <w:pPr>
              <w:pStyle w:val="a6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3.8. Проведение прямых эфиров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вебинаров</w:t>
            </w:r>
            <w:proofErr w:type="spellEnd"/>
            <w:proofErr w:type="gramEnd"/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BD5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D5B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Описание, ссылки, скриншот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4305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9F71E0" w14:paraId="57C024C8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003" w14:textId="7B82515C" w:rsidR="009F71E0" w:rsidRDefault="009F71E0" w:rsidP="00E92042">
            <w:pPr>
              <w:pStyle w:val="a6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3.9. Наличие отзывов в интернете (Яндекс,2Гис,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Домклик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ЦИАН,свой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сайт, единый реестр)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5FF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87C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Ссылки, скриншот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683" w14:textId="77777777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9F71E0" w14:paraId="2E7A8E2E" w14:textId="77777777" w:rsidTr="007536F4"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AA8" w14:textId="3F59579A" w:rsidR="009F71E0" w:rsidRDefault="009F71E0" w:rsidP="00E92042">
            <w:pPr>
              <w:numPr>
                <w:ilvl w:val="0"/>
                <w:numId w:val="1"/>
              </w:numPr>
              <w:snapToGrid w:val="0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7"/>
                <w:szCs w:val="27"/>
              </w:rPr>
              <w:t>БРОКЕРЫ КОМПАНИИ</w:t>
            </w:r>
          </w:p>
          <w:p w14:paraId="744FA504" w14:textId="7FA25651" w:rsidR="009F71E0" w:rsidRDefault="009F71E0" w:rsidP="00E92042">
            <w:pPr>
              <w:snapToGrid w:val="0"/>
              <w:jc w:val="right"/>
              <w:rPr>
                <w:rStyle w:val="a3"/>
                <w:rFonts w:ascii="Arial" w:hAnsi="Arial" w:cs="Arial"/>
                <w:sz w:val="27"/>
                <w:szCs w:val="27"/>
                <w:lang w:val="en-US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max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 баллов по группе - </w:t>
            </w: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50</w:t>
            </w:r>
          </w:p>
        </w:tc>
      </w:tr>
      <w:tr w:rsidR="009F71E0" w14:paraId="105989F8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62A" w14:textId="439DD7E6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Количество брокеров, использующих сервисы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FBA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D94" w14:textId="77777777" w:rsidR="009F71E0" w:rsidRPr="00E77B3D" w:rsidRDefault="009F71E0" w:rsidP="00E920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36B" w14:textId="68A0E5F2" w:rsidR="009F71E0" w:rsidRPr="00E77B3D" w:rsidRDefault="009F71E0" w:rsidP="009F71E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3D">
              <w:rPr>
                <w:rFonts w:ascii="Arial" w:hAnsi="Arial" w:cs="Arial"/>
                <w:b/>
                <w:bCs/>
                <w:sz w:val="20"/>
                <w:szCs w:val="20"/>
              </w:rPr>
              <w:t>0,1 за каждого</w:t>
            </w:r>
          </w:p>
        </w:tc>
      </w:tr>
      <w:tr w:rsidR="00E678E2" w14:paraId="2663FCFB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08F4" w14:textId="22B94ACD" w:rsidR="00E678E2" w:rsidRDefault="00E678E2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 Среднее количество месяцев нахождения внутри системы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747" w14:textId="77777777" w:rsidR="00E678E2" w:rsidRDefault="00E678E2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215" w14:textId="77777777" w:rsidR="00E678E2" w:rsidRDefault="00E678E2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774" w14:textId="05C1854E" w:rsidR="00E678E2" w:rsidRDefault="00D363C2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По 1 за каждые 3 мес. Мах 10</w:t>
            </w:r>
          </w:p>
        </w:tc>
      </w:tr>
      <w:tr w:rsidR="00E678E2" w14:paraId="3FCFDD51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68C" w14:textId="22F05E7E" w:rsidR="00E678E2" w:rsidRDefault="00E678E2" w:rsidP="005B5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 Увеличение количества брокеров за 202</w:t>
            </w:r>
            <w:r w:rsidR="005B5C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8F3" w14:textId="77777777" w:rsidR="00E678E2" w:rsidRDefault="00E678E2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84B" w14:textId="77777777" w:rsidR="00E678E2" w:rsidRDefault="00E678E2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BF2" w14:textId="0953F27A" w:rsidR="00E678E2" w:rsidRDefault="00D363C2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По 1 за каждые 10% прироста мах 10</w:t>
            </w:r>
          </w:p>
        </w:tc>
      </w:tr>
      <w:tr w:rsidR="009F71E0" w14:paraId="758AD19C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9994" w14:textId="7580FEFB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678E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Количество аттестованных специалистов-риэлторов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C3C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8A1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Дипломы, сертификаты (копии)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E01F" w14:textId="1C2CB7EA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</w:t>
            </w:r>
            <w:r w:rsidR="00D363C2">
              <w:rPr>
                <w:rStyle w:val="a3"/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F71E0" w14:paraId="68FB4259" w14:textId="77777777" w:rsidTr="007536F4"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165" w14:textId="77777777" w:rsidR="009F71E0" w:rsidRDefault="009F71E0" w:rsidP="00E92042">
            <w:pPr>
              <w:numPr>
                <w:ilvl w:val="0"/>
                <w:numId w:val="1"/>
              </w:numPr>
              <w:snapToGrid w:val="0"/>
              <w:rPr>
                <w:rStyle w:val="a3"/>
                <w:rFonts w:ascii="Arial" w:hAnsi="Arial" w:cs="Arial"/>
                <w:sz w:val="27"/>
                <w:szCs w:val="27"/>
              </w:rPr>
            </w:pPr>
            <w:r>
              <w:rPr>
                <w:rStyle w:val="a3"/>
                <w:rFonts w:ascii="Arial" w:hAnsi="Arial" w:cs="Arial"/>
                <w:sz w:val="27"/>
                <w:szCs w:val="27"/>
              </w:rPr>
              <w:t>ТЕХНОЛОГИЯ ДЕЯТЕЛЬНОСТИ</w:t>
            </w:r>
          </w:p>
          <w:p w14:paraId="1377761F" w14:textId="77777777" w:rsidR="009F71E0" w:rsidRDefault="009F71E0" w:rsidP="00E92042">
            <w:pPr>
              <w:snapToGrid w:val="0"/>
              <w:jc w:val="right"/>
              <w:rPr>
                <w:rStyle w:val="a3"/>
                <w:rFonts w:ascii="Arial" w:hAnsi="Arial" w:cs="Arial"/>
                <w:sz w:val="27"/>
                <w:szCs w:val="27"/>
                <w:lang w:val="en-US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max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 баллов по группе - </w:t>
            </w:r>
            <w:r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47</w:t>
            </w:r>
          </w:p>
        </w:tc>
      </w:tr>
      <w:tr w:rsidR="009F71E0" w14:paraId="37F1094F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48A5" w14:textId="2D43071C" w:rsidR="009F71E0" w:rsidRDefault="009F71E0" w:rsidP="005B5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 Количество сделок купли-продажи за 202</w:t>
            </w:r>
            <w:r w:rsidR="005B5C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0FE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BF4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4A6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оценки</w:t>
            </w:r>
          </w:p>
        </w:tc>
      </w:tr>
      <w:tr w:rsidR="009F71E0" w14:paraId="3684EAA8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5ED" w14:textId="6D50E5B8" w:rsidR="009F71E0" w:rsidRDefault="009F71E0" w:rsidP="00E92042">
            <w:pPr>
              <w:snapToGrid w:val="0"/>
              <w:ind w:lef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Наличие ипотечного брокера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46A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CA5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585" w14:textId="68DC098C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9F71E0" w14:paraId="420400F5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E31" w14:textId="3BCA584C" w:rsidR="009F71E0" w:rsidRDefault="009F71E0" w:rsidP="00E92042">
            <w:pPr>
              <w:pStyle w:val="a6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Наличие брокера по работе с новостройками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81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534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Описание, пакет регламентирующих документов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E5A" w14:textId="39A849CD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9F71E0" w14:paraId="0630C752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DD0" w14:textId="6CFE8F4C" w:rsidR="009F71E0" w:rsidRP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 Наличие внутреннего обучения для сотрудников по направлению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0FE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E3E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Описание, программы и ступени обучения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3C51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9F71E0" w14:paraId="222978DB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ABD" w14:textId="4EFDCA6D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5.5. Наличие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CRM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ERP</w:t>
            </w:r>
            <w:r w:rsidRPr="009F71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компании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61D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4A8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B9F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9F71E0" w14:paraId="6E8ED4F0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E01" w14:textId="12EEB4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 Количество офисов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41B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E2F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5AC4" w14:textId="16331E3D" w:rsidR="009F71E0" w:rsidRDefault="009F71E0" w:rsidP="00E92042">
            <w:pPr>
              <w:snapToGrid w:val="0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Мах 5</w:t>
            </w:r>
          </w:p>
        </w:tc>
      </w:tr>
      <w:tr w:rsidR="009F71E0" w14:paraId="1BF85641" w14:textId="77777777" w:rsidTr="007536F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816" w14:textId="5BD38F9F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 Внутренняя система контроля качества услуг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постобслуживание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541" w14:textId="77777777" w:rsidR="009F71E0" w:rsidRDefault="009F71E0" w:rsidP="00E920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079" w14:textId="77777777" w:rsidR="009F71E0" w:rsidRDefault="009F71E0" w:rsidP="00E920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DFA" w14:textId="77777777" w:rsidR="009F71E0" w:rsidRDefault="009F71E0" w:rsidP="00E920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</w:tbl>
    <w:p w14:paraId="2111CB90" w14:textId="77777777" w:rsidR="009F71E0" w:rsidRDefault="009F71E0" w:rsidP="009F71E0">
      <w:pPr>
        <w:jc w:val="right"/>
        <w:rPr>
          <w:rStyle w:val="a3"/>
          <w:rFonts w:ascii="Verdana" w:hAnsi="Verdana" w:cs="Arial"/>
        </w:rPr>
      </w:pPr>
    </w:p>
    <w:p w14:paraId="3BBE4423" w14:textId="77777777" w:rsidR="007536F4" w:rsidRDefault="007536F4" w:rsidP="00FD28D2">
      <w:pPr>
        <w:rPr>
          <w:rStyle w:val="a3"/>
          <w:rFonts w:ascii="Verdana" w:hAnsi="Verdana" w:cs="Arial"/>
          <w:b w:val="0"/>
          <w:sz w:val="18"/>
          <w:szCs w:val="18"/>
        </w:rPr>
      </w:pPr>
      <w:bookmarkStart w:id="0" w:name="_GoBack"/>
      <w:bookmarkEnd w:id="0"/>
    </w:p>
    <w:p w14:paraId="2ED02603" w14:textId="38D5EA04" w:rsidR="00FD28D2" w:rsidRPr="00612B42" w:rsidRDefault="00FD28D2" w:rsidP="00FD28D2">
      <w:pPr>
        <w:rPr>
          <w:rFonts w:ascii="Verdana" w:hAnsi="Verdana" w:cs="Arial"/>
          <w:b/>
          <w:sz w:val="18"/>
          <w:szCs w:val="18"/>
        </w:rPr>
      </w:pPr>
      <w:r w:rsidRPr="00612B42">
        <w:rPr>
          <w:rStyle w:val="a3"/>
          <w:rFonts w:ascii="Verdana" w:hAnsi="Verdana" w:cs="Arial"/>
          <w:b w:val="0"/>
          <w:sz w:val="18"/>
          <w:szCs w:val="18"/>
        </w:rPr>
        <w:t xml:space="preserve">Председатель конкурсной комиссии </w:t>
      </w:r>
      <w:r>
        <w:rPr>
          <w:rStyle w:val="a3"/>
          <w:rFonts w:ascii="Verdana" w:hAnsi="Verdana" w:cs="Arial"/>
          <w:b w:val="0"/>
          <w:sz w:val="18"/>
          <w:szCs w:val="18"/>
        </w:rPr>
        <w:t>Банников Андрей Григорьевич</w:t>
      </w:r>
    </w:p>
    <w:p w14:paraId="42900C2F" w14:textId="77777777" w:rsidR="009F71E0" w:rsidRDefault="009F71E0" w:rsidP="009F71E0"/>
    <w:p w14:paraId="2B305213" w14:textId="77777777" w:rsidR="009F71E0" w:rsidRDefault="009F71E0" w:rsidP="009F71E0"/>
    <w:p w14:paraId="77C96510" w14:textId="77777777" w:rsidR="009F71E0" w:rsidRDefault="009F71E0" w:rsidP="009F71E0"/>
    <w:p w14:paraId="0436FF91" w14:textId="77777777" w:rsidR="009F71E0" w:rsidRDefault="009F71E0" w:rsidP="009F71E0"/>
    <w:p w14:paraId="4CF70EC1" w14:textId="77777777" w:rsidR="009F71E0" w:rsidRDefault="009F71E0" w:rsidP="009F71E0"/>
    <w:p w14:paraId="3CFDDAFB" w14:textId="77777777" w:rsidR="009F71E0" w:rsidRDefault="009F71E0" w:rsidP="009F71E0"/>
    <w:p w14:paraId="71C692FE" w14:textId="77777777" w:rsidR="009F71E0" w:rsidRDefault="009F71E0" w:rsidP="009F71E0"/>
    <w:p w14:paraId="6A0202DF" w14:textId="77777777" w:rsidR="009F71E0" w:rsidRDefault="009F71E0" w:rsidP="009F71E0"/>
    <w:p w14:paraId="6A3514BA" w14:textId="77777777" w:rsidR="009F71E0" w:rsidRDefault="009F71E0" w:rsidP="009F71E0"/>
    <w:p w14:paraId="11691D1B" w14:textId="77777777" w:rsidR="009F71E0" w:rsidRDefault="009F71E0" w:rsidP="009F71E0"/>
    <w:p w14:paraId="42644D81" w14:textId="77777777" w:rsidR="009F71E0" w:rsidRPr="00E77B3D" w:rsidRDefault="009F71E0" w:rsidP="009F71E0">
      <w:pPr>
        <w:rPr>
          <w:rFonts w:asciiTheme="minorHAnsi" w:hAnsiTheme="minorHAnsi"/>
        </w:rPr>
      </w:pPr>
    </w:p>
    <w:sectPr w:rsidR="009F71E0" w:rsidRPr="00E77B3D" w:rsidSect="0064651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default"/>
    <w:sig w:usb0="00000000" w:usb1="00000000" w:usb2="00000000" w:usb3="00000000" w:csb0="00040001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179F59"/>
    <w:multiLevelType w:val="singleLevel"/>
    <w:tmpl w:val="94179F5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E0"/>
    <w:rsid w:val="0050507F"/>
    <w:rsid w:val="005B5C5A"/>
    <w:rsid w:val="00613D42"/>
    <w:rsid w:val="00646514"/>
    <w:rsid w:val="007536F4"/>
    <w:rsid w:val="0079504D"/>
    <w:rsid w:val="009F71E0"/>
    <w:rsid w:val="00D363C2"/>
    <w:rsid w:val="00E63929"/>
    <w:rsid w:val="00E678E2"/>
    <w:rsid w:val="00E77B3D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EF9B"/>
  <w15:chartTrackingRefBased/>
  <w15:docId w15:val="{28BC1169-3D3A-4CCE-9372-F66FB3EE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E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9F71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1E0"/>
    <w:rPr>
      <w:rFonts w:ascii="Liberation Serif" w:eastAsia="DejaVu Sans" w:hAnsi="Liberation Serif" w:cs="DejaVu Sans"/>
      <w:kern w:val="1"/>
      <w:sz w:val="28"/>
      <w:szCs w:val="24"/>
      <w:lang w:eastAsia="hi-IN" w:bidi="hi-IN"/>
      <w14:ligatures w14:val="none"/>
    </w:rPr>
  </w:style>
  <w:style w:type="character" w:styleId="a3">
    <w:name w:val="Strong"/>
    <w:qFormat/>
    <w:rsid w:val="009F71E0"/>
    <w:rPr>
      <w:b/>
      <w:bCs/>
    </w:rPr>
  </w:style>
  <w:style w:type="paragraph" w:styleId="a4">
    <w:name w:val="Body Text"/>
    <w:basedOn w:val="a"/>
    <w:link w:val="a5"/>
    <w:rsid w:val="009F71E0"/>
    <w:pPr>
      <w:spacing w:after="120"/>
    </w:pPr>
  </w:style>
  <w:style w:type="character" w:customStyle="1" w:styleId="a5">
    <w:name w:val="Основной текст Знак"/>
    <w:basedOn w:val="a0"/>
    <w:link w:val="a4"/>
    <w:rsid w:val="009F71E0"/>
    <w:rPr>
      <w:rFonts w:ascii="Liberation Serif" w:eastAsia="DejaVu Sans" w:hAnsi="Liberation Serif" w:cs="DejaVu Sans"/>
      <w:kern w:val="1"/>
      <w:sz w:val="24"/>
      <w:szCs w:val="24"/>
      <w:lang w:eastAsia="hi-IN" w:bidi="hi-IN"/>
      <w14:ligatures w14:val="none"/>
    </w:rPr>
  </w:style>
  <w:style w:type="paragraph" w:styleId="a6">
    <w:name w:val="Normal (Web)"/>
    <w:basedOn w:val="a"/>
    <w:rsid w:val="009F71E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 Андрей Григорьевич</dc:creator>
  <cp:keywords/>
  <dc:description/>
  <cp:lastModifiedBy>Ирина</cp:lastModifiedBy>
  <cp:revision>5</cp:revision>
  <dcterms:created xsi:type="dcterms:W3CDTF">2025-02-10T10:28:00Z</dcterms:created>
  <dcterms:modified xsi:type="dcterms:W3CDTF">2025-02-10T10:33:00Z</dcterms:modified>
</cp:coreProperties>
</file>